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5C96AE7C" w:rsidR="000162B6" w:rsidRPr="00D1615C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</w:t>
      </w:r>
      <w:r w:rsidR="00311EFC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B637D9">
        <w:rPr>
          <w:rFonts w:ascii="Arial" w:eastAsia="MS Mincho" w:hAnsi="Arial"/>
          <w:b/>
          <w:bCs/>
          <w:sz w:val="24"/>
          <w:szCs w:val="24"/>
        </w:rPr>
        <w:t>6668</w:t>
      </w:r>
    </w:p>
    <w:p w14:paraId="5BE7C944" w14:textId="77777777" w:rsidR="002F5CF8" w:rsidRPr="00221850" w:rsidRDefault="002F5CF8" w:rsidP="002F5CF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Toulouse, France, November 14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18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145C58C3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924B9F">
        <w:rPr>
          <w:rFonts w:cs="Arial"/>
          <w:b/>
          <w:bCs/>
          <w:sz w:val="24"/>
          <w:lang w:val="en-US"/>
        </w:rPr>
        <w:t>10.2.5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2F3CEF2D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  <w:lang w:eastAsia="zh-CN"/>
        </w:rPr>
        <w:t>Title:</w:t>
      </w:r>
      <w:r w:rsidRPr="00242FBB">
        <w:rPr>
          <w:rFonts w:ascii="Arial" w:hAnsi="Arial" w:cs="Arial"/>
          <w:b/>
          <w:bCs/>
          <w:sz w:val="24"/>
          <w:lang w:eastAsia="zh-CN"/>
        </w:rPr>
        <w:tab/>
      </w:r>
      <w:r w:rsidR="000029FD" w:rsidRPr="00C17686">
        <w:rPr>
          <w:rFonts w:ascii="Arial" w:hAnsi="Arial" w:cs="Arial"/>
          <w:b/>
          <w:bCs/>
          <w:sz w:val="24"/>
          <w:lang w:eastAsia="zh-CN"/>
        </w:rPr>
        <w:t>NR-U enhancements</w:t>
      </w:r>
      <w:r w:rsidR="000029FD">
        <w:rPr>
          <w:rFonts w:ascii="Arial" w:hAnsi="Arial" w:cs="Arial"/>
          <w:b/>
          <w:bCs/>
          <w:sz w:val="24"/>
          <w:lang w:eastAsia="zh-CN"/>
        </w:rPr>
        <w:t xml:space="preserve"> for</w:t>
      </w:r>
      <w:r w:rsidR="000029FD" w:rsidRPr="00C17686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0029FD">
        <w:rPr>
          <w:rFonts w:ascii="Arial" w:hAnsi="Arial" w:cs="Arial"/>
          <w:b/>
          <w:bCs/>
          <w:sz w:val="24"/>
          <w:lang w:eastAsia="zh-CN"/>
        </w:rPr>
        <w:t xml:space="preserve">MLB and </w:t>
      </w:r>
      <w:r w:rsidR="00C17686" w:rsidRPr="00C17686">
        <w:rPr>
          <w:rFonts w:ascii="Arial" w:hAnsi="Arial" w:cs="Arial"/>
          <w:b/>
          <w:bCs/>
          <w:sz w:val="24"/>
          <w:lang w:eastAsia="zh-CN"/>
        </w:rPr>
        <w:t>MRO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4B115A4" w14:textId="47417F9E" w:rsidR="00A02FEC" w:rsidRDefault="00A02FEC" w:rsidP="00A02FEC">
      <w:r>
        <w:t xml:space="preserve">In </w:t>
      </w:r>
      <w:r w:rsidR="004A1594">
        <w:t xml:space="preserve">the last </w:t>
      </w:r>
      <w:r>
        <w:t>RAN3#117bis-e meeting, the</w:t>
      </w:r>
      <w:r w:rsidRPr="00BC24E8">
        <w:t xml:space="preserve"> following </w:t>
      </w:r>
      <w:r w:rsidR="00491306">
        <w:t xml:space="preserve">MLB related </w:t>
      </w:r>
      <w:r w:rsidRPr="00BC24E8">
        <w:t>agreement</w:t>
      </w:r>
      <w:r>
        <w:t xml:space="preserve"> was</w:t>
      </w:r>
      <w:r w:rsidRPr="00BC24E8">
        <w:t xml:space="preserve"> achieved </w:t>
      </w:r>
      <w:r>
        <w:t>for N</w:t>
      </w:r>
      <w:r w:rsidR="00B4337C">
        <w:t>R-</w:t>
      </w:r>
      <w:r w:rsidR="00E26FA7">
        <w:t>U [</w:t>
      </w:r>
      <w:r>
        <w:t>1]</w:t>
      </w:r>
      <w:r w:rsidRPr="00BC24E8">
        <w:t>:</w:t>
      </w:r>
    </w:p>
    <w:p w14:paraId="2BCB7444" w14:textId="1E27D54A" w:rsidR="00D72EBE" w:rsidRPr="00F81D01" w:rsidRDefault="00D72EBE" w:rsidP="00D72EBE">
      <w:pPr>
        <w:ind w:left="568"/>
        <w:rPr>
          <w:rFonts w:ascii="Calibri" w:hAnsi="Calibri" w:cs="Calibri"/>
          <w:b/>
          <w:bCs/>
          <w:color w:val="008000"/>
          <w:sz w:val="18"/>
        </w:rPr>
      </w:pPr>
      <w:r w:rsidRPr="00F81D01">
        <w:rPr>
          <w:rFonts w:ascii="Calibri" w:hAnsi="Calibri" w:cs="Calibri"/>
          <w:b/>
          <w:bCs/>
          <w:color w:val="008000"/>
          <w:sz w:val="18"/>
        </w:rPr>
        <w:t xml:space="preserve">For XnAP, add in the RESOURCE STATUS UPDATE message a </w:t>
      </w:r>
      <w:r w:rsidRPr="00F81D01">
        <w:rPr>
          <w:rFonts w:ascii="Calibri" w:hAnsi="Calibri" w:cs="Calibri"/>
          <w:b/>
          <w:bCs/>
          <w:i/>
          <w:iCs/>
          <w:color w:val="008000"/>
          <w:sz w:val="18"/>
        </w:rPr>
        <w:t>Channel Occupancy Time Percentage UL</w:t>
      </w:r>
      <w:r w:rsidRPr="00F81D01">
        <w:rPr>
          <w:rFonts w:ascii="Calibri" w:hAnsi="Calibri" w:cs="Calibri"/>
          <w:b/>
          <w:bCs/>
          <w:color w:val="008000"/>
          <w:sz w:val="18"/>
        </w:rPr>
        <w:t xml:space="preserve"> IE and an </w:t>
      </w:r>
      <w:r w:rsidRPr="00F81D01">
        <w:rPr>
          <w:rFonts w:ascii="Calibri" w:hAnsi="Calibri" w:cs="Calibri"/>
          <w:b/>
          <w:bCs/>
          <w:i/>
          <w:iCs/>
          <w:color w:val="008000"/>
          <w:sz w:val="18"/>
        </w:rPr>
        <w:t>Energy Detection Threshold UL</w:t>
      </w:r>
      <w:r w:rsidRPr="00F81D01">
        <w:rPr>
          <w:rFonts w:ascii="Calibri" w:hAnsi="Calibri" w:cs="Calibri"/>
          <w:b/>
          <w:bCs/>
          <w:color w:val="008000"/>
          <w:sz w:val="18"/>
        </w:rPr>
        <w:t xml:space="preserve"> IE as sub-IEs of </w:t>
      </w:r>
      <w:r w:rsidRPr="00F81D01">
        <w:rPr>
          <w:rFonts w:ascii="Calibri" w:hAnsi="Calibri" w:cs="Calibri"/>
          <w:b/>
          <w:bCs/>
          <w:i/>
          <w:iCs/>
          <w:color w:val="008000"/>
          <w:sz w:val="18"/>
        </w:rPr>
        <w:t>NR-U Channel Item</w:t>
      </w:r>
      <w:r w:rsidRPr="00F81D01">
        <w:rPr>
          <w:rFonts w:ascii="Calibri" w:hAnsi="Calibri" w:cs="Calibri"/>
          <w:b/>
          <w:bCs/>
          <w:color w:val="008000"/>
          <w:sz w:val="18"/>
        </w:rPr>
        <w:t xml:space="preserve"> IE. </w:t>
      </w:r>
    </w:p>
    <w:p w14:paraId="6C3D12BD" w14:textId="09B460E8" w:rsidR="00A02FEC" w:rsidRDefault="00A02FEC" w:rsidP="00A02FEC">
      <w:pPr>
        <w:rPr>
          <w:lang w:eastAsia="zh-CN"/>
        </w:rPr>
      </w:pPr>
      <w:r w:rsidRPr="00641FF8">
        <w:rPr>
          <w:rFonts w:hint="eastAsia"/>
          <w:lang w:eastAsia="zh-CN"/>
        </w:rPr>
        <w:t>The o</w:t>
      </w:r>
      <w:r w:rsidRPr="00641FF8">
        <w:t xml:space="preserve">bjective of </w:t>
      </w:r>
      <w:r w:rsidRPr="00641FF8">
        <w:rPr>
          <w:rFonts w:hint="eastAsia"/>
          <w:lang w:eastAsia="zh-CN"/>
        </w:rPr>
        <w:t xml:space="preserve">this contribution is to </w:t>
      </w:r>
      <w:r w:rsidR="00B625B5" w:rsidRPr="00641FF8">
        <w:rPr>
          <w:rFonts w:hint="eastAsia"/>
          <w:lang w:eastAsia="zh-CN"/>
        </w:rPr>
        <w:t>analyze</w:t>
      </w:r>
      <w:r w:rsidR="00E26FA7">
        <w:rPr>
          <w:lang w:eastAsia="zh-CN"/>
        </w:rPr>
        <w:t xml:space="preserve"> </w:t>
      </w:r>
      <w:r>
        <w:rPr>
          <w:lang w:eastAsia="zh-CN"/>
        </w:rPr>
        <w:t>the open issues about</w:t>
      </w:r>
      <w:r w:rsidR="00CB5A41">
        <w:rPr>
          <w:lang w:eastAsia="zh-CN"/>
        </w:rPr>
        <w:t xml:space="preserve"> </w:t>
      </w:r>
      <w:r w:rsidR="00930164">
        <w:rPr>
          <w:lang w:eastAsia="zh-CN"/>
        </w:rPr>
        <w:t xml:space="preserve">NR-U </w:t>
      </w:r>
      <w:r w:rsidR="00B625B5">
        <w:rPr>
          <w:lang w:eastAsia="zh-CN"/>
        </w:rPr>
        <w:t xml:space="preserve">enhancements </w:t>
      </w:r>
      <w:r w:rsidR="005D2947">
        <w:rPr>
          <w:lang w:eastAsia="zh-CN"/>
        </w:rPr>
        <w:t>for</w:t>
      </w:r>
      <w:r w:rsidR="00930164">
        <w:rPr>
          <w:lang w:eastAsia="zh-CN"/>
        </w:rPr>
        <w:t xml:space="preserve"> MLB and MRO</w:t>
      </w:r>
      <w:r w:rsidRPr="0014570A">
        <w:rPr>
          <w:lang w:eastAsia="zh-CN"/>
        </w:rPr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1E783D26" w14:textId="6B004DC1" w:rsidR="00C038DE" w:rsidRPr="00704A1C" w:rsidRDefault="00704A1C" w:rsidP="00704A1C">
      <w:pPr>
        <w:pStyle w:val="Heading2"/>
      </w:pPr>
      <w:bookmarkStart w:id="1" w:name="P1"/>
      <w:r w:rsidRPr="00704A1C">
        <w:t>NR-U enhancement f</w:t>
      </w:r>
      <w:r w:rsidR="00A968B4" w:rsidRPr="00704A1C">
        <w:t xml:space="preserve">or </w:t>
      </w:r>
      <w:r w:rsidR="00C038DE" w:rsidRPr="00704A1C">
        <w:rPr>
          <w:rFonts w:hint="eastAsia"/>
        </w:rPr>
        <w:t>MLB</w:t>
      </w:r>
    </w:p>
    <w:p w14:paraId="3AD54293" w14:textId="0CB4B6FF" w:rsidR="0066089A" w:rsidRDefault="0066089A" w:rsidP="0066089A">
      <w:r>
        <w:rPr>
          <w:lang w:eastAsia="zh-CN"/>
        </w:rPr>
        <w:t xml:space="preserve">Listen-Before-Talk (LBT) has been adopted as the spectrum sharing technique that guarantees a fair coexistence among </w:t>
      </w:r>
      <w:r w:rsidRPr="00CA4D34">
        <w:rPr>
          <w:lang w:eastAsia="zh-CN"/>
        </w:rPr>
        <w:t xml:space="preserve">3GPP </w:t>
      </w:r>
      <w:r>
        <w:rPr>
          <w:lang w:eastAsia="zh-CN"/>
        </w:rPr>
        <w:t>network</w:t>
      </w:r>
      <w:r w:rsidRPr="00CA4D34">
        <w:rPr>
          <w:lang w:eastAsia="zh-CN"/>
        </w:rPr>
        <w:t>s</w:t>
      </w:r>
      <w:r>
        <w:rPr>
          <w:lang w:eastAsia="zh-CN"/>
        </w:rPr>
        <w:t xml:space="preserve"> in licensed spectrum and other networks, e.g. </w:t>
      </w:r>
      <w:r w:rsidR="002563AD">
        <w:rPr>
          <w:lang w:eastAsia="zh-CN"/>
        </w:rPr>
        <w:t>Wi-Fi</w:t>
      </w:r>
      <w:r>
        <w:rPr>
          <w:lang w:eastAsia="zh-CN"/>
        </w:rPr>
        <w:t>, in the unlicensed spectrum, and it can help lower the interference and reduces the collision probability among devices contending the same channel.</w:t>
      </w:r>
    </w:p>
    <w:p w14:paraId="4010BB8E" w14:textId="59AC0549" w:rsidR="00661AC5" w:rsidRDefault="00470A63" w:rsidP="00B56C44">
      <w:r w:rsidRPr="006377A5">
        <w:t xml:space="preserve">NR </w:t>
      </w:r>
      <w:r w:rsidR="004A1594">
        <w:t xml:space="preserve">adopted </w:t>
      </w:r>
      <w:r w:rsidRPr="006377A5">
        <w:t xml:space="preserve">beamforming technology and </w:t>
      </w:r>
      <w:r w:rsidR="0066089A">
        <w:t>m</w:t>
      </w:r>
      <w:r w:rsidRPr="00470A63">
        <w:t xml:space="preserve">ulti-TRP transmission </w:t>
      </w:r>
      <w:r w:rsidRPr="006377A5">
        <w:t xml:space="preserve">topology to expand cell coverage </w:t>
      </w:r>
      <w:r w:rsidR="004B5A19">
        <w:t>as well as</w:t>
      </w:r>
      <w:r w:rsidRPr="006377A5">
        <w:t xml:space="preserve"> enhance user performance</w:t>
      </w:r>
      <w:r w:rsidR="005C52AC">
        <w:t xml:space="preserve"> at the cell edge</w:t>
      </w:r>
      <w:r w:rsidRPr="006377A5">
        <w:t>.</w:t>
      </w:r>
      <w:r>
        <w:t xml:space="preserve"> </w:t>
      </w:r>
      <w:r w:rsidR="00832D16">
        <w:t xml:space="preserve">In this case, </w:t>
      </w:r>
      <w:r w:rsidR="00832D16" w:rsidRPr="006377A5">
        <w:t xml:space="preserve">the channel condition </w:t>
      </w:r>
      <w:r w:rsidR="00CB398C">
        <w:t xml:space="preserve">for </w:t>
      </w:r>
      <w:r w:rsidR="00024BF4">
        <w:t xml:space="preserve">UEs in </w:t>
      </w:r>
      <w:r w:rsidR="00CB398C">
        <w:t xml:space="preserve">different beams </w:t>
      </w:r>
      <w:r w:rsidR="00832D16">
        <w:t>could</w:t>
      </w:r>
      <w:r w:rsidR="00832D16" w:rsidRPr="006377A5">
        <w:t xml:space="preserve"> be quite d</w:t>
      </w:r>
      <w:r w:rsidR="00832D16">
        <w:t>ifferent even</w:t>
      </w:r>
      <w:r w:rsidR="00832D16" w:rsidRPr="006377A5">
        <w:t xml:space="preserve"> within </w:t>
      </w:r>
      <w:r w:rsidR="00832D16">
        <w:t xml:space="preserve">the coverage of one </w:t>
      </w:r>
      <w:r w:rsidR="00832D16" w:rsidRPr="006377A5">
        <w:t>gNB.</w:t>
      </w:r>
      <w:r w:rsidR="00832D16">
        <w:t xml:space="preserve"> For example, </w:t>
      </w:r>
      <w:r w:rsidR="00176EDC" w:rsidRPr="00176EDC">
        <w:t>one TRP</w:t>
      </w:r>
      <w:r w:rsidR="00176EDC">
        <w:t xml:space="preserve"> </w:t>
      </w:r>
      <w:r w:rsidR="00832D16">
        <w:t>could</w:t>
      </w:r>
      <w:r w:rsidR="00377889" w:rsidRPr="006377A5">
        <w:t xml:space="preserve"> transmi</w:t>
      </w:r>
      <w:r w:rsidR="00176EDC">
        <w:t>t</w:t>
      </w:r>
      <w:r w:rsidR="00377889" w:rsidRPr="006377A5">
        <w:t xml:space="preserve"> different beams toward different directions</w:t>
      </w:r>
      <w:r w:rsidR="00832D16">
        <w:t xml:space="preserve">, and </w:t>
      </w:r>
      <w:r w:rsidR="00C25006" w:rsidRPr="006377A5">
        <w:t xml:space="preserve">it may happen that some beams </w:t>
      </w:r>
      <w:r w:rsidR="00832D16">
        <w:t xml:space="preserve">from this TRP </w:t>
      </w:r>
      <w:r w:rsidR="00C25006" w:rsidRPr="006377A5">
        <w:t xml:space="preserve">experience an unoccupied </w:t>
      </w:r>
      <w:r w:rsidR="00832D16" w:rsidRPr="006377A5">
        <w:t>channel,</w:t>
      </w:r>
      <w:r w:rsidR="00C25006" w:rsidRPr="006377A5">
        <w:t xml:space="preserve"> </w:t>
      </w:r>
      <w:r w:rsidR="00832D16">
        <w:t>but</w:t>
      </w:r>
      <w:r w:rsidR="00C25006" w:rsidRPr="006377A5">
        <w:t xml:space="preserve"> the other beams encounter a </w:t>
      </w:r>
      <w:r w:rsidR="00A33DB4">
        <w:t xml:space="preserve">busy </w:t>
      </w:r>
      <w:r w:rsidR="00C25006" w:rsidRPr="006377A5">
        <w:t xml:space="preserve">channel with higher interference. </w:t>
      </w:r>
      <w:r w:rsidR="00832D16" w:rsidRPr="006377A5">
        <w:t>In addition,</w:t>
      </w:r>
      <w:r w:rsidR="00832D16" w:rsidRPr="00832D16">
        <w:t xml:space="preserve"> </w:t>
      </w:r>
      <w:r w:rsidR="00832D16" w:rsidRPr="006377A5">
        <w:t>different</w:t>
      </w:r>
      <w:r w:rsidR="00832D16">
        <w:t xml:space="preserve"> </w:t>
      </w:r>
      <w:r w:rsidR="00832D16" w:rsidRPr="006377A5">
        <w:t>TRPs</w:t>
      </w:r>
      <w:r w:rsidR="00832D16">
        <w:t xml:space="preserve"> with one gNB</w:t>
      </w:r>
      <w:r w:rsidR="00832D16" w:rsidRPr="006377A5">
        <w:t xml:space="preserve"> may serve UEs located in different areas</w:t>
      </w:r>
      <w:r w:rsidR="00832D16">
        <w:t xml:space="preserve"> with </w:t>
      </w:r>
      <w:r w:rsidR="00832D16" w:rsidRPr="006377A5">
        <w:t>quite different channel condition</w:t>
      </w:r>
      <w:r w:rsidR="004A1594">
        <w:t>s</w:t>
      </w:r>
      <w:r w:rsidR="00832D16" w:rsidRPr="006377A5">
        <w:t xml:space="preserve">. </w:t>
      </w:r>
    </w:p>
    <w:p w14:paraId="2951D456" w14:textId="68A58718" w:rsidR="0032242E" w:rsidRDefault="00661AC5" w:rsidP="0032242E">
      <w:r>
        <w:t>As stated above</w:t>
      </w:r>
      <w:r w:rsidR="002E2E9F">
        <w:t xml:space="preserve">, </w:t>
      </w:r>
      <w:r w:rsidR="002E2E9F" w:rsidRPr="006377A5">
        <w:t xml:space="preserve">the channel condition </w:t>
      </w:r>
      <w:r w:rsidR="0046553B">
        <w:t xml:space="preserve">could be </w:t>
      </w:r>
      <w:r w:rsidR="0046553B" w:rsidRPr="006377A5">
        <w:t>differen</w:t>
      </w:r>
      <w:r w:rsidR="0046553B">
        <w:t>t</w:t>
      </w:r>
      <w:r w:rsidR="0046553B" w:rsidRPr="006377A5">
        <w:t xml:space="preserve"> </w:t>
      </w:r>
      <w:r w:rsidR="002E2E9F">
        <w:t>among</w:t>
      </w:r>
      <w:r w:rsidR="002E2E9F" w:rsidRPr="006377A5">
        <w:t xml:space="preserve"> beams </w:t>
      </w:r>
      <w:r w:rsidR="0046553B">
        <w:t xml:space="preserve">of </w:t>
      </w:r>
      <w:r w:rsidR="002E2E9F" w:rsidRPr="006377A5">
        <w:t>intra-TRP and inter-TRP within the same cell</w:t>
      </w:r>
      <w:r>
        <w:t>. In order to</w:t>
      </w:r>
      <w:r w:rsidR="00CC3239">
        <w:t xml:space="preserve"> facilitate the gNB to </w:t>
      </w:r>
      <w:r w:rsidR="00CC3239" w:rsidRPr="00CC3239">
        <w:t>assess</w:t>
      </w:r>
      <w:r w:rsidR="00CC3239">
        <w:t xml:space="preserve"> the channel</w:t>
      </w:r>
      <w:r w:rsidR="00CC3239" w:rsidRPr="00CC3239">
        <w:t xml:space="preserve"> </w:t>
      </w:r>
      <w:r w:rsidR="00CC3239">
        <w:t xml:space="preserve">usage for each beam instead of each cell and thus </w:t>
      </w:r>
      <w:r>
        <w:t xml:space="preserve">further </w:t>
      </w:r>
      <w:r w:rsidRPr="006377A5">
        <w:t>improve the spectrum usage efficiency</w:t>
      </w:r>
      <w:r>
        <w:t xml:space="preserve">, it </w:t>
      </w:r>
      <w:r w:rsidR="0046553B">
        <w:t xml:space="preserve">would be </w:t>
      </w:r>
      <w:r>
        <w:t xml:space="preserve">beneficial to </w:t>
      </w:r>
      <w:r w:rsidR="006D6B4E">
        <w:t>exchange</w:t>
      </w:r>
      <w:r w:rsidRPr="00661AC5">
        <w:t xml:space="preserve"> NR-U metrics with SSB beam level granularity</w:t>
      </w:r>
      <w:r w:rsidR="0046553B">
        <w:t>.</w:t>
      </w:r>
      <w:r w:rsidR="00B35927">
        <w:t xml:space="preserve"> </w:t>
      </w:r>
      <w:r w:rsidR="00335D9D">
        <w:t>Since b</w:t>
      </w:r>
      <w:r w:rsidR="00335D9D" w:rsidRPr="00335D9D">
        <w:t>eam changes frequently based on channel condition and UE location</w:t>
      </w:r>
      <w:r w:rsidR="004B4DF0">
        <w:t xml:space="preserve"> and thus </w:t>
      </w:r>
      <w:r w:rsidR="007D3681">
        <w:t xml:space="preserve">the </w:t>
      </w:r>
      <w:r w:rsidR="004B4DF0">
        <w:t xml:space="preserve">beam level metrics </w:t>
      </w:r>
      <w:r w:rsidR="007B07D6">
        <w:t xml:space="preserve">are </w:t>
      </w:r>
      <w:r w:rsidR="004B4DF0">
        <w:t xml:space="preserve">quite dynamic, an average value </w:t>
      </w:r>
      <w:r w:rsidR="007B07D6">
        <w:t>in a period of time c</w:t>
      </w:r>
      <w:r w:rsidR="00A90E7E">
        <w:t xml:space="preserve">ould be a possible way for information collection and </w:t>
      </w:r>
      <w:r w:rsidR="00AD52E3">
        <w:rPr>
          <w:lang w:eastAsia="zh-CN"/>
        </w:rPr>
        <w:t>exchange</w:t>
      </w:r>
      <w:r w:rsidR="00335D9D" w:rsidRPr="00335D9D">
        <w:t xml:space="preserve">. </w:t>
      </w:r>
      <w:r w:rsidR="0032242E">
        <w:t xml:space="preserve">RAN3 needs to work on the </w:t>
      </w:r>
      <w:r w:rsidR="00B35927">
        <w:t xml:space="preserve">how to </w:t>
      </w:r>
      <w:r w:rsidR="006D6B4E">
        <w:t>exchange</w:t>
      </w:r>
      <w:r w:rsidR="00B35927">
        <w:t xml:space="preserve"> </w:t>
      </w:r>
      <w:r w:rsidR="00B35927" w:rsidRPr="00B35927">
        <w:t xml:space="preserve">these metrics over </w:t>
      </w:r>
      <w:r w:rsidR="0032242E">
        <w:t>X</w:t>
      </w:r>
      <w:r w:rsidR="006D6B4E">
        <w:t>n</w:t>
      </w:r>
      <w:r w:rsidR="0032242E">
        <w:t>AP and F1</w:t>
      </w:r>
      <w:r w:rsidR="0032242E">
        <w:rPr>
          <w:rFonts w:hint="eastAsia"/>
        </w:rPr>
        <w:t>AP</w:t>
      </w:r>
      <w:r w:rsidR="005C45A0">
        <w:t>.</w:t>
      </w:r>
    </w:p>
    <w:p w14:paraId="0C7C12B1" w14:textId="62F4B19F" w:rsidR="00661AC5" w:rsidRPr="00BC657E" w:rsidRDefault="005B08A4" w:rsidP="00497D25">
      <w:pPr>
        <w:rPr>
          <w:b/>
          <w:bCs/>
        </w:rPr>
      </w:pPr>
      <w:r w:rsidRPr="00BC657E">
        <w:rPr>
          <w:b/>
          <w:bCs/>
        </w:rPr>
        <w:t>Proposal</w:t>
      </w:r>
      <w:r w:rsidR="00661AC5" w:rsidRPr="00BC657E">
        <w:rPr>
          <w:b/>
          <w:bCs/>
        </w:rPr>
        <w:t xml:space="preserve"> 1: </w:t>
      </w:r>
      <w:r w:rsidR="00BC657E" w:rsidRPr="00BC657E">
        <w:rPr>
          <w:b/>
          <w:bCs/>
        </w:rPr>
        <w:t xml:space="preserve">To </w:t>
      </w:r>
      <w:r w:rsidR="006D6B4E">
        <w:rPr>
          <w:b/>
          <w:bCs/>
        </w:rPr>
        <w:t>exchange</w:t>
      </w:r>
      <w:r w:rsidR="00BC657E" w:rsidRPr="00BC657E">
        <w:rPr>
          <w:b/>
          <w:bCs/>
        </w:rPr>
        <w:t xml:space="preserve"> NR-U metrics </w:t>
      </w:r>
      <w:r w:rsidR="006B7556">
        <w:rPr>
          <w:b/>
          <w:bCs/>
        </w:rPr>
        <w:t>considering the</w:t>
      </w:r>
      <w:r w:rsidR="006B7556" w:rsidRPr="00BC657E">
        <w:rPr>
          <w:b/>
          <w:bCs/>
        </w:rPr>
        <w:t xml:space="preserve"> </w:t>
      </w:r>
      <w:r w:rsidR="00BC657E" w:rsidRPr="00BC657E">
        <w:rPr>
          <w:b/>
          <w:bCs/>
        </w:rPr>
        <w:t>SSB beam level granularity</w:t>
      </w:r>
      <w:r w:rsidR="006D6B4E">
        <w:rPr>
          <w:b/>
          <w:bCs/>
        </w:rPr>
        <w:t xml:space="preserve"> over Xn and F1. </w:t>
      </w:r>
    </w:p>
    <w:p w14:paraId="02B0618E" w14:textId="6A90C65E" w:rsidR="006377A5" w:rsidRDefault="00704A1C" w:rsidP="006377A5">
      <w:pPr>
        <w:pStyle w:val="Heading2"/>
        <w:rPr>
          <w:lang w:eastAsia="zh-CN"/>
        </w:rPr>
      </w:pPr>
      <w:r w:rsidRPr="00704A1C">
        <w:t xml:space="preserve">NR-U enhancement </w:t>
      </w:r>
      <w:r>
        <w:rPr>
          <w:lang w:eastAsia="zh-CN"/>
        </w:rPr>
        <w:t>f</w:t>
      </w:r>
      <w:r w:rsidR="00A968B4">
        <w:rPr>
          <w:lang w:eastAsia="zh-CN"/>
        </w:rPr>
        <w:t xml:space="preserve">or </w:t>
      </w:r>
      <w:r w:rsidR="006377A5">
        <w:rPr>
          <w:lang w:eastAsia="zh-CN"/>
        </w:rPr>
        <w:t>MRO</w:t>
      </w:r>
    </w:p>
    <w:p w14:paraId="601A6A4A" w14:textId="7FD6C93C" w:rsidR="00551E27" w:rsidRDefault="0082646D" w:rsidP="00551E27">
      <w:pPr>
        <w:rPr>
          <w:lang w:eastAsia="zh-CN"/>
        </w:rPr>
      </w:pPr>
      <w:r>
        <w:rPr>
          <w:lang w:eastAsia="zh-CN"/>
        </w:rPr>
        <w:t xml:space="preserve">In </w:t>
      </w:r>
      <w:r w:rsidR="0046553B">
        <w:rPr>
          <w:lang w:eastAsia="zh-CN"/>
        </w:rPr>
        <w:t xml:space="preserve">the </w:t>
      </w:r>
      <w:r w:rsidR="00115D1F">
        <w:rPr>
          <w:lang w:eastAsia="zh-CN"/>
        </w:rPr>
        <w:t>previous</w:t>
      </w:r>
      <w:r>
        <w:rPr>
          <w:lang w:eastAsia="zh-CN"/>
        </w:rPr>
        <w:t xml:space="preserve"> meeting, </w:t>
      </w:r>
      <w:r w:rsidR="00115D1F">
        <w:rPr>
          <w:lang w:eastAsia="zh-CN"/>
        </w:rPr>
        <w:t xml:space="preserve">RAN3 agreed to add </w:t>
      </w:r>
      <w:r w:rsidR="00115D1F" w:rsidRPr="00FE2034">
        <w:rPr>
          <w:i/>
          <w:iCs/>
          <w:lang w:eastAsia="zh-CN"/>
        </w:rPr>
        <w:t>indications concerning Measured RSSI and HOF due to consistent LBT failure</w:t>
      </w:r>
      <w:r w:rsidR="00C90218">
        <w:rPr>
          <w:lang w:eastAsia="zh-CN"/>
        </w:rPr>
        <w:t xml:space="preserve"> to the RLF report [2].</w:t>
      </w:r>
      <w:r w:rsidR="00551E27">
        <w:rPr>
          <w:lang w:eastAsia="zh-CN"/>
        </w:rPr>
        <w:t xml:space="preserve"> Some other parameters</w:t>
      </w:r>
      <w:r w:rsidR="00273078">
        <w:rPr>
          <w:lang w:eastAsia="zh-CN"/>
        </w:rPr>
        <w:t xml:space="preserve"> for RLF optimizations</w:t>
      </w:r>
      <w:r w:rsidR="00551E27">
        <w:rPr>
          <w:lang w:eastAsia="zh-CN"/>
        </w:rPr>
        <w:t xml:space="preserve">, e.g., LBT configuration information, </w:t>
      </w:r>
      <w:r w:rsidR="00B50527" w:rsidRPr="00B50527">
        <w:rPr>
          <w:lang w:eastAsia="zh-CN"/>
        </w:rPr>
        <w:t>EDT in UL</w:t>
      </w:r>
      <w:r w:rsidR="00551E27">
        <w:rPr>
          <w:lang w:eastAsia="zh-CN"/>
        </w:rPr>
        <w:t>, were also proposed, but still no consensus is achieved.</w:t>
      </w:r>
    </w:p>
    <w:p w14:paraId="6EBC3AE4" w14:textId="2DFAB571" w:rsidR="002735D5" w:rsidRDefault="002735D5" w:rsidP="00551E27">
      <w:pPr>
        <w:rPr>
          <w:lang w:eastAsia="zh-CN"/>
        </w:rPr>
      </w:pPr>
      <w:r>
        <w:rPr>
          <w:lang w:eastAsia="zh-CN"/>
        </w:rPr>
        <w:t>RAN2 sent a LS</w:t>
      </w:r>
      <w:r w:rsidR="00D723D0">
        <w:rPr>
          <w:lang w:eastAsia="zh-CN"/>
        </w:rPr>
        <w:t xml:space="preserve"> [3]</w:t>
      </w:r>
      <w:r w:rsidR="00A4206E">
        <w:rPr>
          <w:lang w:eastAsia="zh-CN"/>
        </w:rPr>
        <w:t xml:space="preserve"> </w:t>
      </w:r>
      <w:r w:rsidR="00A4206E" w:rsidRPr="00A4206E">
        <w:rPr>
          <w:lang w:eastAsia="zh-CN"/>
        </w:rPr>
        <w:t xml:space="preserve">to </w:t>
      </w:r>
      <w:r w:rsidR="00671F82" w:rsidRPr="00671F82">
        <w:rPr>
          <w:lang w:eastAsia="zh-CN"/>
        </w:rPr>
        <w:t>request RAN3 to provide feedback on whether a network-based solution is feasible</w:t>
      </w:r>
      <w:r w:rsidR="00A4206E" w:rsidRPr="00A4206E">
        <w:rPr>
          <w:lang w:eastAsia="zh-CN"/>
        </w:rPr>
        <w:t xml:space="preserve"> </w:t>
      </w:r>
      <w:r w:rsidR="009322CE" w:rsidRPr="007D41BF">
        <w:rPr>
          <w:i/>
          <w:iCs/>
          <w:lang w:eastAsia="zh-CN"/>
        </w:rPr>
        <w:t xml:space="preserve">for </w:t>
      </w:r>
      <w:r w:rsidR="00A4206E" w:rsidRPr="007D41BF">
        <w:rPr>
          <w:i/>
          <w:iCs/>
          <w:lang w:eastAsia="zh-CN"/>
        </w:rPr>
        <w:t>lbt-FailureRecoveryConfig</w:t>
      </w:r>
      <w:r w:rsidR="00A4206E" w:rsidRPr="00A4206E">
        <w:rPr>
          <w:lang w:eastAsia="zh-CN"/>
        </w:rPr>
        <w:t xml:space="preserve"> used for execution of the RA procedure and </w:t>
      </w:r>
      <w:r w:rsidR="004A1594">
        <w:rPr>
          <w:lang w:eastAsia="zh-CN"/>
        </w:rPr>
        <w:t xml:space="preserve">to </w:t>
      </w:r>
      <w:r w:rsidR="00A4206E" w:rsidRPr="00A4206E">
        <w:rPr>
          <w:lang w:eastAsia="zh-CN"/>
        </w:rPr>
        <w:t>evaluate the cost for the solution without UE reporting.</w:t>
      </w:r>
    </w:p>
    <w:p w14:paraId="5418F8C6" w14:textId="3481DD86" w:rsidR="003F0B84" w:rsidRDefault="00590522" w:rsidP="003F0B84">
      <w:pPr>
        <w:rPr>
          <w:lang w:eastAsia="zh-CN"/>
        </w:rPr>
      </w:pPr>
      <w:r w:rsidRPr="00590522">
        <w:rPr>
          <w:lang w:eastAsia="zh-CN"/>
        </w:rPr>
        <w:t xml:space="preserve">As </w:t>
      </w:r>
      <w:r>
        <w:rPr>
          <w:lang w:eastAsia="zh-CN"/>
        </w:rPr>
        <w:t xml:space="preserve">shown below, </w:t>
      </w:r>
      <w:r w:rsidR="00CD614C" w:rsidRPr="00816B8B">
        <w:rPr>
          <w:i/>
          <w:iCs/>
          <w:lang w:eastAsia="zh-CN"/>
        </w:rPr>
        <w:t>lbt-FailureRecoveryConfig</w:t>
      </w:r>
      <w:r>
        <w:rPr>
          <w:lang w:eastAsia="zh-CN"/>
        </w:rPr>
        <w:t xml:space="preserve"> is </w:t>
      </w:r>
      <w:r w:rsidRPr="00D87397">
        <w:rPr>
          <w:lang w:eastAsia="zh-CN"/>
        </w:rPr>
        <w:t>configure</w:t>
      </w:r>
      <w:r>
        <w:rPr>
          <w:lang w:eastAsia="zh-CN"/>
        </w:rPr>
        <w:t xml:space="preserve">d by gNB to </w:t>
      </w:r>
      <w:r w:rsidR="0046553B">
        <w:rPr>
          <w:lang w:eastAsia="zh-CN"/>
        </w:rPr>
        <w:t xml:space="preserve">the </w:t>
      </w:r>
      <w:r>
        <w:rPr>
          <w:lang w:eastAsia="zh-CN"/>
        </w:rPr>
        <w:t>UE</w:t>
      </w:r>
      <w:r w:rsidRPr="00D87397">
        <w:rPr>
          <w:lang w:eastAsia="zh-CN"/>
        </w:rPr>
        <w:t xml:space="preserve"> </w:t>
      </w:r>
      <w:r w:rsidRPr="00962B3F">
        <w:rPr>
          <w:lang w:eastAsia="zh-CN"/>
        </w:rPr>
        <w:t>for detection of consistent uplink LBT failures for operation with shared spectrum channel access</w:t>
      </w:r>
      <w:r w:rsidR="0046553B">
        <w:rPr>
          <w:lang w:eastAsia="zh-CN"/>
        </w:rPr>
        <w:t>, see TS 38.331</w:t>
      </w:r>
      <w:r w:rsidRPr="00D87397">
        <w:rPr>
          <w:lang w:eastAsia="zh-CN"/>
        </w:rPr>
        <w:t xml:space="preserve"> [</w:t>
      </w:r>
      <w:r w:rsidR="00D723D0">
        <w:rPr>
          <w:lang w:eastAsia="zh-CN"/>
        </w:rPr>
        <w:t>4</w:t>
      </w:r>
      <w:r w:rsidRPr="00D87397">
        <w:rPr>
          <w:lang w:eastAsia="zh-CN"/>
        </w:rPr>
        <w:t>].</w:t>
      </w:r>
      <w:r w:rsidR="003F0B84">
        <w:rPr>
          <w:lang w:eastAsia="zh-CN"/>
        </w:rPr>
        <w:t xml:space="preserve"> I</w:t>
      </w:r>
      <w:r w:rsidR="003F0B84" w:rsidRPr="00ED3046">
        <w:rPr>
          <w:lang w:eastAsia="zh-CN"/>
        </w:rPr>
        <w:t>n order to save air interface resources</w:t>
      </w:r>
      <w:r w:rsidR="003F0B84">
        <w:rPr>
          <w:lang w:eastAsia="zh-CN"/>
        </w:rPr>
        <w:t xml:space="preserve">, </w:t>
      </w:r>
      <w:r w:rsidR="003F0B84" w:rsidRPr="00ED3046">
        <w:rPr>
          <w:lang w:eastAsia="zh-CN"/>
        </w:rPr>
        <w:lastRenderedPageBreak/>
        <w:t>th</w:t>
      </w:r>
      <w:r w:rsidR="003F0B84">
        <w:rPr>
          <w:lang w:eastAsia="zh-CN"/>
        </w:rPr>
        <w:t>is</w:t>
      </w:r>
      <w:r w:rsidR="003F0B84" w:rsidRPr="00ED3046">
        <w:rPr>
          <w:lang w:eastAsia="zh-CN"/>
        </w:rPr>
        <w:t xml:space="preserve"> configuration information</w:t>
      </w:r>
      <w:r w:rsidR="003F0B84">
        <w:rPr>
          <w:lang w:eastAsia="zh-CN"/>
        </w:rPr>
        <w:t xml:space="preserve"> can be obtained from the gNB instead of the UE. Therefore, </w:t>
      </w:r>
      <w:r w:rsidR="003F0B84" w:rsidRPr="00F03700">
        <w:rPr>
          <w:i/>
          <w:iCs/>
          <w:lang w:eastAsia="zh-CN"/>
        </w:rPr>
        <w:t>lbt-FailureRecoveryConfig</w:t>
      </w:r>
      <w:r w:rsidR="003F0B84" w:rsidRPr="004F33B4">
        <w:rPr>
          <w:lang w:eastAsia="zh-CN"/>
        </w:rPr>
        <w:t xml:space="preserve"> </w:t>
      </w:r>
      <w:r w:rsidR="0046553B">
        <w:rPr>
          <w:lang w:eastAsia="zh-CN"/>
        </w:rPr>
        <w:t>does</w:t>
      </w:r>
      <w:r w:rsidR="0046553B" w:rsidRPr="004F33B4">
        <w:rPr>
          <w:lang w:eastAsia="zh-CN"/>
        </w:rPr>
        <w:t xml:space="preserve"> </w:t>
      </w:r>
      <w:r w:rsidR="003F0B84" w:rsidRPr="004F33B4">
        <w:rPr>
          <w:lang w:eastAsia="zh-CN"/>
        </w:rPr>
        <w:t xml:space="preserve">not </w:t>
      </w:r>
      <w:r w:rsidR="0046553B">
        <w:rPr>
          <w:lang w:eastAsia="zh-CN"/>
        </w:rPr>
        <w:t xml:space="preserve">seem </w:t>
      </w:r>
      <w:r w:rsidR="003F0B84" w:rsidRPr="004F33B4">
        <w:rPr>
          <w:lang w:eastAsia="zh-CN"/>
        </w:rPr>
        <w:t>needed to be included in the RLF report.</w:t>
      </w:r>
      <w:r w:rsidR="00005625">
        <w:rPr>
          <w:lang w:eastAsia="zh-CN"/>
        </w:rPr>
        <w:t xml:space="preserve"> RAN3 will work on the details about the retrieval mechanism.</w:t>
      </w:r>
    </w:p>
    <w:p w14:paraId="60F7C991" w14:textId="77777777" w:rsidR="00D87397" w:rsidRPr="00962B3F" w:rsidRDefault="00D87397" w:rsidP="00421871">
      <w:pPr>
        <w:pStyle w:val="TH"/>
        <w:ind w:left="568"/>
        <w:rPr>
          <w:lang w:eastAsia="zh-CN"/>
        </w:rPr>
      </w:pPr>
      <w:r w:rsidRPr="00962B3F">
        <w:rPr>
          <w:i/>
        </w:rPr>
        <w:t>LBT-FailureRecoveryConfig</w:t>
      </w:r>
      <w:r w:rsidRPr="00962B3F">
        <w:t xml:space="preserve"> information element</w:t>
      </w:r>
    </w:p>
    <w:p w14:paraId="1CFCA7C1" w14:textId="77777777" w:rsidR="00D87397" w:rsidRPr="00962B3F" w:rsidRDefault="00D87397" w:rsidP="00421871">
      <w:pPr>
        <w:pStyle w:val="PL"/>
        <w:ind w:left="568"/>
        <w:rPr>
          <w:color w:val="808080"/>
        </w:rPr>
      </w:pPr>
      <w:r w:rsidRPr="00962B3F">
        <w:rPr>
          <w:color w:val="808080"/>
        </w:rPr>
        <w:t>-- ASN1START</w:t>
      </w:r>
    </w:p>
    <w:p w14:paraId="23BC560E" w14:textId="77777777" w:rsidR="00D87397" w:rsidRPr="00962B3F" w:rsidRDefault="00D87397" w:rsidP="00421871">
      <w:pPr>
        <w:pStyle w:val="PL"/>
        <w:ind w:left="568"/>
        <w:rPr>
          <w:color w:val="808080"/>
        </w:rPr>
      </w:pPr>
      <w:r w:rsidRPr="00962B3F">
        <w:rPr>
          <w:color w:val="808080"/>
        </w:rPr>
        <w:t>-- TAG-LBT-FAILURERECOVERYCONFIG-START</w:t>
      </w:r>
    </w:p>
    <w:p w14:paraId="0B3E20BE" w14:textId="77777777" w:rsidR="00D87397" w:rsidRPr="00962B3F" w:rsidRDefault="00D87397" w:rsidP="00421871">
      <w:pPr>
        <w:pStyle w:val="PL"/>
        <w:ind w:left="568"/>
      </w:pPr>
    </w:p>
    <w:p w14:paraId="697AE1B4" w14:textId="77777777" w:rsidR="00D87397" w:rsidRPr="00962B3F" w:rsidRDefault="00D87397" w:rsidP="00421871">
      <w:pPr>
        <w:pStyle w:val="PL"/>
        <w:ind w:left="568"/>
      </w:pPr>
      <w:r w:rsidRPr="00962B3F">
        <w:t xml:space="preserve">LBT-FailureRecoveryConfig-r16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A319793" w14:textId="77777777" w:rsidR="00D87397" w:rsidRPr="00962B3F" w:rsidRDefault="00D87397" w:rsidP="00421871">
      <w:pPr>
        <w:pStyle w:val="PL"/>
        <w:ind w:left="568"/>
      </w:pPr>
      <w:r w:rsidRPr="00962B3F">
        <w:t xml:space="preserve">    lbt-FailureInstanceMaxCount-r16      </w:t>
      </w:r>
      <w:r w:rsidRPr="00962B3F">
        <w:rPr>
          <w:color w:val="993366"/>
        </w:rPr>
        <w:t>ENUMERATED</w:t>
      </w:r>
      <w:r w:rsidRPr="00962B3F">
        <w:t xml:space="preserve"> {n4, n8, n16, n32, n64, n128},</w:t>
      </w:r>
    </w:p>
    <w:p w14:paraId="4B90AC6E" w14:textId="77777777" w:rsidR="00D87397" w:rsidRPr="00962B3F" w:rsidRDefault="00D87397" w:rsidP="00421871">
      <w:pPr>
        <w:pStyle w:val="PL"/>
        <w:ind w:left="568"/>
      </w:pPr>
      <w:r w:rsidRPr="00962B3F">
        <w:t xml:space="preserve">    lbt-FailureDetectionTimer-r16        </w:t>
      </w:r>
      <w:r w:rsidRPr="00962B3F">
        <w:rPr>
          <w:color w:val="993366"/>
        </w:rPr>
        <w:t>ENUMERATED</w:t>
      </w:r>
      <w:r w:rsidRPr="00962B3F">
        <w:t xml:space="preserve"> {ms10, ms20, ms40, ms80, ms160, ms320},</w:t>
      </w:r>
    </w:p>
    <w:p w14:paraId="0833E37D" w14:textId="77777777" w:rsidR="00D87397" w:rsidRPr="00962B3F" w:rsidRDefault="00D87397" w:rsidP="00421871">
      <w:pPr>
        <w:pStyle w:val="PL"/>
        <w:ind w:left="568"/>
      </w:pPr>
      <w:r w:rsidRPr="00962B3F">
        <w:t xml:space="preserve">    ...</w:t>
      </w:r>
    </w:p>
    <w:p w14:paraId="49AAD8A0" w14:textId="77777777" w:rsidR="00D87397" w:rsidRPr="00962B3F" w:rsidRDefault="00D87397" w:rsidP="00421871">
      <w:pPr>
        <w:pStyle w:val="PL"/>
        <w:ind w:left="568"/>
      </w:pPr>
      <w:r w:rsidRPr="00962B3F">
        <w:t>}</w:t>
      </w:r>
    </w:p>
    <w:p w14:paraId="3A453E07" w14:textId="77777777" w:rsidR="00D87397" w:rsidRPr="00962B3F" w:rsidRDefault="00D87397" w:rsidP="00421871">
      <w:pPr>
        <w:pStyle w:val="PL"/>
        <w:ind w:left="568"/>
      </w:pPr>
    </w:p>
    <w:p w14:paraId="0D696C76" w14:textId="77777777" w:rsidR="00D87397" w:rsidRPr="00962B3F" w:rsidRDefault="00D87397" w:rsidP="00421871">
      <w:pPr>
        <w:pStyle w:val="PL"/>
        <w:ind w:left="568"/>
        <w:rPr>
          <w:color w:val="808080"/>
        </w:rPr>
      </w:pPr>
      <w:r w:rsidRPr="00962B3F">
        <w:rPr>
          <w:color w:val="808080"/>
        </w:rPr>
        <w:t>-- TAG-LBT-FAILURERECOVERYCONFIG-STOP</w:t>
      </w:r>
    </w:p>
    <w:p w14:paraId="20729D25" w14:textId="77777777" w:rsidR="00D87397" w:rsidRPr="00962B3F" w:rsidRDefault="00D87397" w:rsidP="0001796B">
      <w:pPr>
        <w:pStyle w:val="PL"/>
        <w:spacing w:after="180"/>
        <w:ind w:left="562"/>
        <w:rPr>
          <w:color w:val="808080"/>
        </w:rPr>
      </w:pPr>
      <w:r w:rsidRPr="00962B3F">
        <w:rPr>
          <w:color w:val="808080"/>
        </w:rPr>
        <w:t>-- ASN1STOP</w:t>
      </w:r>
    </w:p>
    <w:p w14:paraId="075D0D41" w14:textId="520F5C74" w:rsidR="004F33B4" w:rsidRPr="0074306D" w:rsidRDefault="004F33B4" w:rsidP="00CA4D34">
      <w:pPr>
        <w:rPr>
          <w:b/>
          <w:bCs/>
          <w:lang w:eastAsia="zh-CN"/>
        </w:rPr>
      </w:pPr>
      <w:r w:rsidRPr="0074306D">
        <w:rPr>
          <w:b/>
          <w:bCs/>
          <w:lang w:eastAsia="zh-CN"/>
        </w:rPr>
        <w:t xml:space="preserve">Proposal 2: Network-based solution is preferred for </w:t>
      </w:r>
      <w:r w:rsidRPr="0074306D">
        <w:rPr>
          <w:b/>
          <w:bCs/>
          <w:i/>
          <w:iCs/>
          <w:lang w:eastAsia="zh-CN"/>
        </w:rPr>
        <w:t>lbt-FailureRecoveryConfig</w:t>
      </w:r>
      <w:r w:rsidRPr="0074306D">
        <w:rPr>
          <w:b/>
          <w:bCs/>
          <w:lang w:eastAsia="zh-CN"/>
        </w:rPr>
        <w:t xml:space="preserve"> retrieval.</w:t>
      </w:r>
    </w:p>
    <w:p w14:paraId="3212F8EC" w14:textId="66BD37ED" w:rsidR="002735D5" w:rsidRPr="0074306D" w:rsidRDefault="002735D5" w:rsidP="00CA4D3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To send an LS reply to RAN2 </w:t>
      </w:r>
      <w:r w:rsidR="00583F57">
        <w:rPr>
          <w:b/>
          <w:bCs/>
          <w:lang w:eastAsia="zh-CN"/>
        </w:rPr>
        <w:t>about the agreement in proposal 2.</w:t>
      </w:r>
    </w:p>
    <w:p w14:paraId="6FD95420" w14:textId="603AE22C" w:rsidR="00B50527" w:rsidRDefault="00B50527" w:rsidP="00B50527">
      <w:r>
        <w:t xml:space="preserve">As stated in </w:t>
      </w:r>
      <w:r w:rsidR="0046553B">
        <w:t xml:space="preserve">TS 38.331 </w:t>
      </w:r>
      <w:r>
        <w:t>[</w:t>
      </w:r>
      <w:r w:rsidR="00D723D0">
        <w:t>4</w:t>
      </w:r>
      <w:r>
        <w:t xml:space="preserve">] and shown below, gNB configures </w:t>
      </w:r>
      <w:r w:rsidR="0046553B">
        <w:t xml:space="preserve">the </w:t>
      </w:r>
      <w:r>
        <w:t xml:space="preserve">UE </w:t>
      </w:r>
      <w:r w:rsidRPr="00B50527">
        <w:t xml:space="preserve">the absolute maximum </w:t>
      </w:r>
      <w:r>
        <w:t xml:space="preserve">EDT </w:t>
      </w:r>
      <w:r w:rsidR="0046553B">
        <w:t xml:space="preserve">(Energy Detection Threshold) </w:t>
      </w:r>
      <w:r w:rsidRPr="00B50527">
        <w:t>value</w:t>
      </w:r>
      <w:r>
        <w:t xml:space="preserve"> and</w:t>
      </w:r>
      <w:r w:rsidRPr="00B50527">
        <w:t xml:space="preserve"> the offset to the default maximum </w:t>
      </w:r>
      <w:r>
        <w:t>EDT</w:t>
      </w:r>
      <w:r w:rsidRPr="00B50527">
        <w:t xml:space="preserve"> value</w:t>
      </w:r>
      <w:r w:rsidR="00DD1C88">
        <w:t xml:space="preserve">. Otherwise, the </w:t>
      </w:r>
      <w:r>
        <w:t xml:space="preserve">UE uses a default value as the </w:t>
      </w:r>
      <w:r w:rsidRPr="00B50527">
        <w:t xml:space="preserve">maximum </w:t>
      </w:r>
      <w:r>
        <w:t xml:space="preserve">EDT </w:t>
      </w:r>
      <w:r w:rsidRPr="00B50527">
        <w:t>value</w:t>
      </w:r>
      <w:r>
        <w:t>.</w:t>
      </w:r>
      <w:r w:rsidR="008F5302">
        <w:t xml:space="preserve"> But the network has no knowledge of the actual EDT value</w:t>
      </w:r>
      <w:r w:rsidR="00C42287">
        <w:t xml:space="preserve"> </w:t>
      </w:r>
      <w:r w:rsidR="00DD1C88">
        <w:t xml:space="preserve">the </w:t>
      </w:r>
      <w:r w:rsidR="00662121">
        <w:t xml:space="preserve">UE used </w:t>
      </w:r>
      <w:r w:rsidR="00C42287">
        <w:t xml:space="preserve">when accessing the </w:t>
      </w:r>
      <w:r w:rsidR="00563EA3">
        <w:t xml:space="preserve">NR-U </w:t>
      </w:r>
      <w:r w:rsidR="00C42287">
        <w:t>channel</w:t>
      </w:r>
      <w:r w:rsidR="00503DC0">
        <w:t>, which could help network better understand the failure case.</w:t>
      </w:r>
      <w:r w:rsidR="0068113A">
        <w:t xml:space="preserve"> Therefore, it is ben</w:t>
      </w:r>
      <w:r w:rsidR="00A97847">
        <w:t>eficial that</w:t>
      </w:r>
      <w:r w:rsidR="0068113A">
        <w:t xml:space="preserve"> </w:t>
      </w:r>
      <w:r w:rsidR="00DD1C88">
        <w:t xml:space="preserve">the </w:t>
      </w:r>
      <w:r w:rsidR="00A97847">
        <w:t xml:space="preserve">UE could report the </w:t>
      </w:r>
      <w:r w:rsidR="0068113A">
        <w:t>actual EDT value in the RLF report.</w:t>
      </w:r>
    </w:p>
    <w:p w14:paraId="4F1A7149" w14:textId="77777777" w:rsidR="00B50527" w:rsidRPr="00962B3F" w:rsidRDefault="00B50527" w:rsidP="00421871">
      <w:pPr>
        <w:pStyle w:val="PL"/>
        <w:ind w:left="384"/>
      </w:pPr>
      <w:r w:rsidRPr="00962B3F">
        <w:t xml:space="preserve">    energyDetectionConfig-r16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4478E200" w14:textId="77777777" w:rsidR="00B50527" w:rsidRPr="00962B3F" w:rsidRDefault="00B50527" w:rsidP="00421871">
      <w:pPr>
        <w:pStyle w:val="PL"/>
        <w:ind w:left="384"/>
      </w:pPr>
      <w:r w:rsidRPr="00962B3F">
        <w:t xml:space="preserve">        maxEnergyDetectionThreshold-r16         </w:t>
      </w:r>
      <w:r w:rsidRPr="00962B3F">
        <w:rPr>
          <w:color w:val="993366"/>
        </w:rPr>
        <w:t>INTEGER</w:t>
      </w:r>
      <w:r w:rsidRPr="00962B3F">
        <w:t xml:space="preserve"> (-85..-52),</w:t>
      </w:r>
    </w:p>
    <w:p w14:paraId="6C82E3BA" w14:textId="77777777" w:rsidR="00B50527" w:rsidRPr="00962B3F" w:rsidRDefault="00B50527" w:rsidP="00421871">
      <w:pPr>
        <w:pStyle w:val="PL"/>
        <w:ind w:left="384"/>
      </w:pPr>
      <w:r w:rsidRPr="00962B3F">
        <w:t xml:space="preserve">        energyDetectionThresholdOffset-r16      </w:t>
      </w:r>
      <w:r w:rsidRPr="00962B3F">
        <w:rPr>
          <w:color w:val="993366"/>
        </w:rPr>
        <w:t>INTEGER</w:t>
      </w:r>
      <w:r w:rsidRPr="00962B3F">
        <w:t xml:space="preserve"> (-13..20)</w:t>
      </w:r>
    </w:p>
    <w:p w14:paraId="1810946A" w14:textId="74674C94" w:rsidR="00B50527" w:rsidRPr="00E420A9" w:rsidRDefault="00B50527" w:rsidP="00421871">
      <w:pPr>
        <w:ind w:left="384"/>
        <w:rPr>
          <w:rFonts w:ascii="Courier New" w:hAnsi="Courier New"/>
          <w:noProof/>
          <w:sz w:val="16"/>
        </w:rPr>
      </w:pPr>
      <w:r w:rsidRPr="00E420A9">
        <w:rPr>
          <w:rFonts w:ascii="Courier New" w:hAnsi="Courier New"/>
          <w:noProof/>
          <w:sz w:val="16"/>
        </w:rPr>
        <w:t xml:space="preserve">    }                                                                                                           </w:t>
      </w:r>
    </w:p>
    <w:p w14:paraId="11642F3E" w14:textId="3DEF999A" w:rsidR="00427FCE" w:rsidRPr="007E0B67" w:rsidRDefault="00427FCE" w:rsidP="00427FCE">
      <w:pPr>
        <w:rPr>
          <w:b/>
          <w:bCs/>
          <w:lang w:eastAsia="zh-CN"/>
        </w:rPr>
      </w:pPr>
      <w:r w:rsidRPr="007E0B67">
        <w:rPr>
          <w:b/>
          <w:bCs/>
          <w:lang w:eastAsia="zh-CN"/>
        </w:rPr>
        <w:t xml:space="preserve">Proposal 3: </w:t>
      </w:r>
      <w:r w:rsidR="0068113A">
        <w:rPr>
          <w:b/>
          <w:bCs/>
          <w:lang w:eastAsia="zh-CN"/>
        </w:rPr>
        <w:t xml:space="preserve">To add </w:t>
      </w:r>
      <w:r w:rsidR="0068113A" w:rsidRPr="0068113A">
        <w:rPr>
          <w:b/>
          <w:bCs/>
          <w:lang w:eastAsia="zh-CN"/>
        </w:rPr>
        <w:t>actual EDT value in the RLF report</w:t>
      </w:r>
      <w:r w:rsidR="00A97847">
        <w:rPr>
          <w:b/>
          <w:bCs/>
          <w:lang w:eastAsia="zh-CN"/>
        </w:rPr>
        <w:t>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7A9E35B1" w14:textId="5FA22781" w:rsidR="00A02FEC" w:rsidRPr="00D76CB8" w:rsidRDefault="00A02FEC" w:rsidP="00A02FEC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>
        <w:rPr>
          <w:lang w:eastAsia="zh-CN"/>
        </w:rPr>
        <w:t>,</w:t>
      </w:r>
      <w:r w:rsidRPr="00D76CB8">
        <w:rPr>
          <w:rFonts w:hint="eastAsia"/>
        </w:rPr>
        <w:t xml:space="preserve"> </w:t>
      </w:r>
      <w:r w:rsidR="00A01D21" w:rsidRPr="00A01D21">
        <w:t xml:space="preserve">NR-U reporting granularity </w:t>
      </w:r>
      <w:r w:rsidR="00B459CC">
        <w:t xml:space="preserve">for MLB </w:t>
      </w:r>
      <w:r w:rsidR="00A01D21" w:rsidRPr="00A01D21">
        <w:t xml:space="preserve">and two proposed parameters </w:t>
      </w:r>
      <w:r w:rsidR="001D0094">
        <w:t>in</w:t>
      </w:r>
      <w:r w:rsidR="00A01D21" w:rsidRPr="00A01D21">
        <w:t xml:space="preserve"> RLF report </w:t>
      </w:r>
      <w:r w:rsidR="001D0094">
        <w:t xml:space="preserve">for MRO </w:t>
      </w:r>
      <w:r>
        <w:t>were discussed</w:t>
      </w:r>
      <w:r w:rsidR="001D0094">
        <w:t>,</w:t>
      </w:r>
      <w:r>
        <w:t xml:space="preserve"> </w:t>
      </w:r>
      <w:r w:rsidRPr="00D76CB8">
        <w:rPr>
          <w:rFonts w:hint="eastAsia"/>
        </w:rPr>
        <w:t>and the following proposal</w:t>
      </w:r>
      <w:r>
        <w:rPr>
          <w:rFonts w:hint="eastAsia"/>
          <w:lang w:eastAsia="zh-CN"/>
        </w:rP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545A904D" w14:textId="77777777" w:rsidR="006D6B4E" w:rsidRPr="00BC657E" w:rsidRDefault="006D6B4E" w:rsidP="006D6B4E">
      <w:pPr>
        <w:rPr>
          <w:b/>
          <w:bCs/>
        </w:rPr>
      </w:pPr>
      <w:r w:rsidRPr="00BC657E">
        <w:rPr>
          <w:b/>
          <w:bCs/>
        </w:rPr>
        <w:t xml:space="preserve">Proposal 1: To </w:t>
      </w:r>
      <w:r>
        <w:rPr>
          <w:b/>
          <w:bCs/>
        </w:rPr>
        <w:t>exchange</w:t>
      </w:r>
      <w:r w:rsidRPr="00BC657E">
        <w:rPr>
          <w:b/>
          <w:bCs/>
        </w:rPr>
        <w:t xml:space="preserve"> NR-U metrics </w:t>
      </w:r>
      <w:r>
        <w:rPr>
          <w:b/>
          <w:bCs/>
        </w:rPr>
        <w:t>considering the</w:t>
      </w:r>
      <w:r w:rsidRPr="00BC657E">
        <w:rPr>
          <w:b/>
          <w:bCs/>
        </w:rPr>
        <w:t xml:space="preserve"> SSB beam level granularity</w:t>
      </w:r>
      <w:r>
        <w:rPr>
          <w:b/>
          <w:bCs/>
        </w:rPr>
        <w:t xml:space="preserve"> over Xn and F1. </w:t>
      </w:r>
    </w:p>
    <w:p w14:paraId="67D948E5" w14:textId="77777777" w:rsidR="007C1939" w:rsidRPr="0074306D" w:rsidRDefault="007C1939" w:rsidP="007C1939">
      <w:pPr>
        <w:rPr>
          <w:b/>
          <w:bCs/>
          <w:lang w:eastAsia="zh-CN"/>
        </w:rPr>
      </w:pPr>
      <w:r w:rsidRPr="0074306D">
        <w:rPr>
          <w:b/>
          <w:bCs/>
          <w:lang w:eastAsia="zh-CN"/>
        </w:rPr>
        <w:t xml:space="preserve">Proposal 2: Network-based solution is preferred for </w:t>
      </w:r>
      <w:r w:rsidRPr="0074306D">
        <w:rPr>
          <w:b/>
          <w:bCs/>
          <w:i/>
          <w:iCs/>
          <w:lang w:eastAsia="zh-CN"/>
        </w:rPr>
        <w:t>lbt-FailureRecoveryConfig</w:t>
      </w:r>
      <w:r w:rsidRPr="0074306D">
        <w:rPr>
          <w:b/>
          <w:bCs/>
          <w:lang w:eastAsia="zh-CN"/>
        </w:rPr>
        <w:t xml:space="preserve"> retrieval.</w:t>
      </w:r>
    </w:p>
    <w:p w14:paraId="2CC64CDB" w14:textId="77777777" w:rsidR="007C1939" w:rsidRPr="007E0B67" w:rsidRDefault="007C1939" w:rsidP="007C1939">
      <w:pPr>
        <w:rPr>
          <w:b/>
          <w:bCs/>
          <w:lang w:eastAsia="zh-CN"/>
        </w:rPr>
      </w:pPr>
      <w:r w:rsidRPr="007E0B67">
        <w:rPr>
          <w:b/>
          <w:bCs/>
          <w:lang w:eastAsia="zh-CN"/>
        </w:rPr>
        <w:t xml:space="preserve">Proposal 3: </w:t>
      </w:r>
      <w:r>
        <w:rPr>
          <w:b/>
          <w:bCs/>
          <w:lang w:eastAsia="zh-CN"/>
        </w:rPr>
        <w:t xml:space="preserve">To add </w:t>
      </w:r>
      <w:r w:rsidRPr="0068113A">
        <w:rPr>
          <w:b/>
          <w:bCs/>
          <w:lang w:eastAsia="zh-CN"/>
        </w:rPr>
        <w:t>actual EDT value in the RLF report</w:t>
      </w:r>
      <w:r>
        <w:rPr>
          <w:b/>
          <w:bCs/>
          <w:lang w:eastAsia="zh-CN"/>
        </w:rPr>
        <w:t>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753FE0C6" w14:textId="7386047F" w:rsidR="00A02FEC" w:rsidRDefault="00A02FEC" w:rsidP="00A02FEC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2" w:name="_Ref78919169"/>
      <w:bookmarkEnd w:id="2"/>
      <w:r w:rsidRPr="003228A1">
        <w:rPr>
          <w:rFonts w:ascii="Times New Roman" w:hAnsi="Times New Roman"/>
          <w:sz w:val="20"/>
          <w:szCs w:val="20"/>
          <w:lang w:eastAsia="zh-CN"/>
        </w:rPr>
        <w:t>RAN3_117bis-e_agenda_20221018_EOM</w:t>
      </w:r>
    </w:p>
    <w:p w14:paraId="77676841" w14:textId="5467F1D9" w:rsidR="00C90218" w:rsidRDefault="00C90218" w:rsidP="00A02FEC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C90218">
        <w:rPr>
          <w:rFonts w:ascii="Times New Roman" w:hAnsi="Times New Roman"/>
          <w:sz w:val="20"/>
          <w:szCs w:val="20"/>
          <w:lang w:eastAsia="zh-CN"/>
        </w:rPr>
        <w:t>RAN3_117-e_Meeting_Report</w:t>
      </w:r>
    </w:p>
    <w:p w14:paraId="0379F3CF" w14:textId="076B426E" w:rsidR="006878B7" w:rsidRDefault="006878B7" w:rsidP="00A02FEC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6878B7">
        <w:rPr>
          <w:rFonts w:ascii="Times New Roman" w:hAnsi="Times New Roman"/>
          <w:sz w:val="20"/>
          <w:szCs w:val="20"/>
          <w:lang w:eastAsia="zh-CN"/>
        </w:rPr>
        <w:t>R2-2211063, LS on Possibility on LBT-FailureRecoveryConfig, RAN2</w:t>
      </w:r>
    </w:p>
    <w:p w14:paraId="6FE2A259" w14:textId="3D4AD78B" w:rsidR="00FC7F8A" w:rsidRPr="00616F15" w:rsidRDefault="00816B8B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TS 38.331, </w:t>
      </w:r>
      <w:r w:rsidR="00616F15" w:rsidRPr="00616F15">
        <w:rPr>
          <w:rFonts w:ascii="Times New Roman" w:hAnsi="Times New Roman"/>
          <w:sz w:val="20"/>
          <w:szCs w:val="20"/>
          <w:lang w:eastAsia="zh-CN"/>
        </w:rPr>
        <w:t>NR; Radio Resource Control (RRC) protocol specification</w:t>
      </w:r>
    </w:p>
    <w:sectPr w:rsidR="00FC7F8A" w:rsidRPr="00616F15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173ED" w14:textId="77777777" w:rsidR="00CC3962" w:rsidRDefault="00CC3962">
      <w:r>
        <w:separator/>
      </w:r>
    </w:p>
  </w:endnote>
  <w:endnote w:type="continuationSeparator" w:id="0">
    <w:p w14:paraId="75792594" w14:textId="77777777" w:rsidR="00CC3962" w:rsidRDefault="00CC3962">
      <w:r>
        <w:continuationSeparator/>
      </w:r>
    </w:p>
  </w:endnote>
  <w:endnote w:type="continuationNotice" w:id="1">
    <w:p w14:paraId="7832F51C" w14:textId="77777777" w:rsidR="00CC3962" w:rsidRDefault="00CC39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2E578" w14:textId="77777777" w:rsidR="00CC3962" w:rsidRDefault="00CC3962">
      <w:r>
        <w:separator/>
      </w:r>
    </w:p>
  </w:footnote>
  <w:footnote w:type="continuationSeparator" w:id="0">
    <w:p w14:paraId="53DFF2CF" w14:textId="77777777" w:rsidR="00CC3962" w:rsidRDefault="00CC3962">
      <w:r>
        <w:continuationSeparator/>
      </w:r>
    </w:p>
  </w:footnote>
  <w:footnote w:type="continuationNotice" w:id="1">
    <w:p w14:paraId="3B525969" w14:textId="77777777" w:rsidR="00CC3962" w:rsidRDefault="00CC39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5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1"/>
  </w:num>
  <w:num w:numId="5">
    <w:abstractNumId w:val="2"/>
  </w:num>
  <w:num w:numId="6">
    <w:abstractNumId w:val="15"/>
  </w:num>
  <w:num w:numId="7">
    <w:abstractNumId w:val="20"/>
  </w:num>
  <w:num w:numId="8">
    <w:abstractNumId w:val="19"/>
  </w:num>
  <w:num w:numId="9">
    <w:abstractNumId w:val="21"/>
  </w:num>
  <w:num w:numId="10">
    <w:abstractNumId w:val="16"/>
  </w:num>
  <w:num w:numId="11">
    <w:abstractNumId w:val="9"/>
  </w:num>
  <w:num w:numId="12">
    <w:abstractNumId w:val="18"/>
  </w:num>
  <w:num w:numId="13">
    <w:abstractNumId w:val="8"/>
  </w:num>
  <w:num w:numId="14">
    <w:abstractNumId w:val="29"/>
  </w:num>
  <w:num w:numId="15">
    <w:abstractNumId w:val="23"/>
  </w:num>
  <w:num w:numId="16">
    <w:abstractNumId w:val="6"/>
  </w:num>
  <w:num w:numId="17">
    <w:abstractNumId w:val="13"/>
  </w:num>
  <w:num w:numId="18">
    <w:abstractNumId w:val="7"/>
  </w:num>
  <w:num w:numId="19">
    <w:abstractNumId w:val="27"/>
  </w:num>
  <w:num w:numId="20">
    <w:abstractNumId w:val="28"/>
  </w:num>
  <w:num w:numId="21">
    <w:abstractNumId w:val="14"/>
  </w:num>
  <w:num w:numId="22">
    <w:abstractNumId w:val="3"/>
  </w:num>
  <w:num w:numId="23">
    <w:abstractNumId w:val="4"/>
  </w:num>
  <w:num w:numId="24">
    <w:abstractNumId w:val="17"/>
  </w:num>
  <w:num w:numId="25">
    <w:abstractNumId w:val="12"/>
  </w:num>
  <w:num w:numId="26">
    <w:abstractNumId w:val="1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0"/>
  </w:num>
  <w:num w:numId="29">
    <w:abstractNumId w:val="26"/>
  </w:num>
  <w:num w:numId="30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9FD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625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96B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B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11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DC8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1D0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740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20B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D1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82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51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C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1E6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094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06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253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A9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3AD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078"/>
    <w:rsid w:val="002735D5"/>
    <w:rsid w:val="00273925"/>
    <w:rsid w:val="00273A5C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7D6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E9F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AD9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CF8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42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5D9D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DE6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89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18B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3E1"/>
    <w:rsid w:val="0039266E"/>
    <w:rsid w:val="00392717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9E"/>
    <w:rsid w:val="0039731D"/>
    <w:rsid w:val="00397443"/>
    <w:rsid w:val="00397572"/>
    <w:rsid w:val="00397573"/>
    <w:rsid w:val="003977F3"/>
    <w:rsid w:val="003978DA"/>
    <w:rsid w:val="003978F5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070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B84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871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01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5E6D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27FCE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53B"/>
    <w:rsid w:val="0046574A"/>
    <w:rsid w:val="004658AC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63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457"/>
    <w:rsid w:val="00490865"/>
    <w:rsid w:val="004908B6"/>
    <w:rsid w:val="00490CED"/>
    <w:rsid w:val="00490EB1"/>
    <w:rsid w:val="00490FDD"/>
    <w:rsid w:val="00491006"/>
    <w:rsid w:val="00491192"/>
    <w:rsid w:val="004912C2"/>
    <w:rsid w:val="00491306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97D25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594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DF0"/>
    <w:rsid w:val="004B4FFE"/>
    <w:rsid w:val="004B501F"/>
    <w:rsid w:val="004B50B0"/>
    <w:rsid w:val="004B548A"/>
    <w:rsid w:val="004B59DB"/>
    <w:rsid w:val="004B5A19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404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3B4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3DC0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1E27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306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3EA3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3F57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7A2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22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BC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3F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8A4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EE6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5A0"/>
    <w:rsid w:val="005C4715"/>
    <w:rsid w:val="005C4A6A"/>
    <w:rsid w:val="005C4B7E"/>
    <w:rsid w:val="005C4D16"/>
    <w:rsid w:val="005C4E43"/>
    <w:rsid w:val="005C4E88"/>
    <w:rsid w:val="005C4FBE"/>
    <w:rsid w:val="005C52AC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947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15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13C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7A5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9AE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4F5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89A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AC5"/>
    <w:rsid w:val="00661B6C"/>
    <w:rsid w:val="00661C2F"/>
    <w:rsid w:val="00661CD9"/>
    <w:rsid w:val="00662121"/>
    <w:rsid w:val="00662227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82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3A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8B7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56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4E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A1C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1A1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6D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50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7D6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939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681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1BF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B67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6A5"/>
    <w:rsid w:val="0081681A"/>
    <w:rsid w:val="008168CC"/>
    <w:rsid w:val="00816B8B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46D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D16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CB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56C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D44"/>
    <w:rsid w:val="008B6E6A"/>
    <w:rsid w:val="008B7133"/>
    <w:rsid w:val="008B721A"/>
    <w:rsid w:val="008B7BAB"/>
    <w:rsid w:val="008B7EBC"/>
    <w:rsid w:val="008C00DF"/>
    <w:rsid w:val="008C0188"/>
    <w:rsid w:val="008C0196"/>
    <w:rsid w:val="008C0207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302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89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80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B9F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164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2CE"/>
    <w:rsid w:val="00932747"/>
    <w:rsid w:val="00932752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9B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DA3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D02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D21"/>
    <w:rsid w:val="00A026FD"/>
    <w:rsid w:val="00A0272C"/>
    <w:rsid w:val="00A02A60"/>
    <w:rsid w:val="00A02ED4"/>
    <w:rsid w:val="00A02FA6"/>
    <w:rsid w:val="00A02FEC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275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DB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06E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0F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D59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E7E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8B4"/>
    <w:rsid w:val="00A96BB9"/>
    <w:rsid w:val="00A96D3B"/>
    <w:rsid w:val="00A97285"/>
    <w:rsid w:val="00A975E6"/>
    <w:rsid w:val="00A97761"/>
    <w:rsid w:val="00A97847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A86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2E3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6DB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2B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27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7C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9CC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527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18F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5B5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7D9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B57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BA6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0F3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57E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51B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8DE"/>
    <w:rsid w:val="00C03CEB"/>
    <w:rsid w:val="00C03D23"/>
    <w:rsid w:val="00C03DE1"/>
    <w:rsid w:val="00C03F7A"/>
    <w:rsid w:val="00C0409A"/>
    <w:rsid w:val="00C040DE"/>
    <w:rsid w:val="00C040EB"/>
    <w:rsid w:val="00C0420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686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006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87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21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6A0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04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D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8C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41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239"/>
    <w:rsid w:val="00CC3527"/>
    <w:rsid w:val="00CC361D"/>
    <w:rsid w:val="00CC3757"/>
    <w:rsid w:val="00CC376A"/>
    <w:rsid w:val="00CC38A1"/>
    <w:rsid w:val="00CC3962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14C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3D22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3D0"/>
    <w:rsid w:val="00D724D5"/>
    <w:rsid w:val="00D7269C"/>
    <w:rsid w:val="00D72940"/>
    <w:rsid w:val="00D72BB5"/>
    <w:rsid w:val="00D72CDC"/>
    <w:rsid w:val="00D72EBE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5CB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397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897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0E8"/>
    <w:rsid w:val="00DB4822"/>
    <w:rsid w:val="00DB48D4"/>
    <w:rsid w:val="00DB49DF"/>
    <w:rsid w:val="00DB4FF2"/>
    <w:rsid w:val="00DB568C"/>
    <w:rsid w:val="00DB56C2"/>
    <w:rsid w:val="00DB5744"/>
    <w:rsid w:val="00DB5AE3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C88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1A3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D6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515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6FA7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9F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A9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C92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490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69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DBB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7BC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046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6D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0AC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1E5D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700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0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5C7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152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2F64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AD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034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777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A02FEC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20C31DDC-E46E-4F71-B909-245EA0836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1103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INTEL-Jaemin4</cp:lastModifiedBy>
  <cp:revision>496</cp:revision>
  <cp:lastPrinted>2004-04-16T01:17:00Z</cp:lastPrinted>
  <dcterms:created xsi:type="dcterms:W3CDTF">2022-01-07T02:07:00Z</dcterms:created>
  <dcterms:modified xsi:type="dcterms:W3CDTF">2022-11-04T04:16:00Z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